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9D" w:rsidRDefault="00121580">
      <w:pPr>
        <w:rPr>
          <w:lang w:val="de-DE"/>
        </w:rPr>
      </w:pPr>
      <w:r>
        <w:rPr>
          <w:lang w:val="de-DE"/>
        </w:rPr>
        <w:t>Sehr geehrte Damen und Herren,</w:t>
      </w:r>
    </w:p>
    <w:p w:rsidR="00121580" w:rsidRDefault="00121580">
      <w:pPr>
        <w:rPr>
          <w:lang w:val="de-DE"/>
        </w:rPr>
      </w:pPr>
      <w:r>
        <w:rPr>
          <w:lang w:val="de-DE"/>
        </w:rPr>
        <w:t>mein Name ist Maximilian Divischek und ich bin Betreiber der Seite nova-rechner.at</w:t>
      </w:r>
    </w:p>
    <w:p w:rsidR="00121580" w:rsidRDefault="00121580">
      <w:pPr>
        <w:rPr>
          <w:lang w:val="de-DE"/>
        </w:rPr>
      </w:pPr>
      <w:r>
        <w:rPr>
          <w:lang w:val="de-DE"/>
        </w:rPr>
        <w:t>Seit mittlerweile über 5 Jahren beschäftige ich mich intensiv mit der Fragestellung der Normverbrauchsabgabe und wurde vor 2 Jahren</w:t>
      </w:r>
      <w:r w:rsidR="00A059CD">
        <w:rPr>
          <w:lang w:val="de-DE"/>
        </w:rPr>
        <w:t xml:space="preserve"> </w:t>
      </w:r>
      <w:r w:rsidR="00AA729D">
        <w:rPr>
          <w:lang w:val="de-DE"/>
        </w:rPr>
        <w:t>bitter enttäuscht</w:t>
      </w:r>
      <w:r w:rsidR="004C0758">
        <w:rPr>
          <w:lang w:val="de-DE"/>
        </w:rPr>
        <w:t>.</w:t>
      </w:r>
    </w:p>
    <w:p w:rsidR="002911C4" w:rsidRDefault="00121580">
      <w:pPr>
        <w:rPr>
          <w:lang w:val="de-DE"/>
        </w:rPr>
      </w:pPr>
      <w:r w:rsidRPr="004C0758">
        <w:rPr>
          <w:b/>
          <w:lang w:val="de-DE"/>
        </w:rPr>
        <w:t>Hintergrund:</w:t>
      </w:r>
      <w:r w:rsidR="005F7D8A">
        <w:rPr>
          <w:b/>
          <w:lang w:val="de-DE"/>
        </w:rPr>
        <w:br/>
      </w:r>
      <w:r>
        <w:rPr>
          <w:lang w:val="de-DE"/>
        </w:rPr>
        <w:t xml:space="preserve">Das Importieren von Gebrauchtfahrzeugen aus der EU </w:t>
      </w:r>
      <w:r w:rsidR="00A059CD">
        <w:rPr>
          <w:lang w:val="de-DE"/>
        </w:rPr>
        <w:t>ist</w:t>
      </w:r>
      <w:r>
        <w:rPr>
          <w:lang w:val="de-DE"/>
        </w:rPr>
        <w:t xml:space="preserve"> eine gut</w:t>
      </w:r>
      <w:r w:rsidR="004C0758">
        <w:rPr>
          <w:lang w:val="de-DE"/>
        </w:rPr>
        <w:t>e</w:t>
      </w:r>
      <w:r>
        <w:rPr>
          <w:lang w:val="de-DE"/>
        </w:rPr>
        <w:t xml:space="preserve"> Möglichkeit, günstig</w:t>
      </w:r>
      <w:r w:rsidR="004C0758">
        <w:rPr>
          <w:lang w:val="de-DE"/>
        </w:rPr>
        <w:t>er</w:t>
      </w:r>
      <w:r>
        <w:rPr>
          <w:lang w:val="de-DE"/>
        </w:rPr>
        <w:t xml:space="preserve"> zu seinem neuen fahrbaren Untersatz zu gelangen. Jährlich werden heute über 70.000 Fahrzeuge aus der EU nach Österreich importiert – dies entspricht knapp 10% aller Gebraucht</w:t>
      </w:r>
      <w:r w:rsidR="00A059CD">
        <w:rPr>
          <w:lang w:val="de-DE"/>
        </w:rPr>
        <w:t>wagenzulassungen in Österreich. Im Zuge des Beitritts zur EU sollte man dahingehend eine Erleichterung im Zugang zu Fahrzeugen aus der EU vermuten – doch der Weg wurde vom Gesetzgeber zunehmend erschwert – lassen sie uns gemeinsam kurz in die Vergangenheit reisen:</w:t>
      </w:r>
      <w:r w:rsidR="00A059CD">
        <w:rPr>
          <w:lang w:val="de-DE"/>
        </w:rPr>
        <w:br/>
        <w:t xml:space="preserve">Ende </w:t>
      </w:r>
      <w:r w:rsidR="00A059CD" w:rsidRPr="00092298">
        <w:rPr>
          <w:b/>
          <w:lang w:val="de-DE"/>
        </w:rPr>
        <w:t>1991</w:t>
      </w:r>
      <w:r w:rsidR="00A059CD">
        <w:rPr>
          <w:lang w:val="de-DE"/>
        </w:rPr>
        <w:t xml:space="preserve"> wurde im Zuge der Überarbeitung des Umsatzsteuergesetzes die Normverbrauchsabgabe eingeführt und die so genannte Luxussteuer (die bis dahin 32% ausmachte) abgelöst.</w:t>
      </w:r>
      <w:r w:rsidR="005F7D8A">
        <w:rPr>
          <w:lang w:val="de-DE"/>
        </w:rPr>
        <w:br/>
      </w:r>
      <w:r w:rsidR="002911C4">
        <w:rPr>
          <w:lang w:val="de-DE"/>
        </w:rPr>
        <w:t xml:space="preserve">Die </w:t>
      </w:r>
      <w:r w:rsidR="00092298">
        <w:rPr>
          <w:lang w:val="de-DE"/>
        </w:rPr>
        <w:t>Kalkulation</w:t>
      </w:r>
      <w:r w:rsidR="002911C4">
        <w:rPr>
          <w:lang w:val="de-DE"/>
        </w:rPr>
        <w:t xml:space="preserve"> der NoVA war</w:t>
      </w:r>
      <w:r w:rsidR="00092298">
        <w:rPr>
          <w:lang w:val="de-DE"/>
        </w:rPr>
        <w:t xml:space="preserve"> verständlich</w:t>
      </w:r>
      <w:r w:rsidR="002911C4">
        <w:rPr>
          <w:lang w:val="de-DE"/>
        </w:rPr>
        <w:t xml:space="preserve"> und für alle Beteiligten (Finanzämter, Autohändler, Eigenimporteure) leicht nachvollzie</w:t>
      </w:r>
      <w:r w:rsidR="00092298">
        <w:rPr>
          <w:lang w:val="de-DE"/>
        </w:rPr>
        <w:t>h</w:t>
      </w:r>
      <w:r w:rsidR="002911C4">
        <w:rPr>
          <w:lang w:val="de-DE"/>
        </w:rPr>
        <w:t>bar. So wurde lediglich auf den Verbrauch abgestellt und daraus eine Berechnung der Abgabe vorgenommen.</w:t>
      </w:r>
    </w:p>
    <w:p w:rsidR="002911C4" w:rsidRDefault="002911C4">
      <w:pPr>
        <w:rPr>
          <w:lang w:val="de-DE"/>
        </w:rPr>
      </w:pPr>
      <w:r w:rsidRPr="00092298">
        <w:rPr>
          <w:b/>
          <w:lang w:val="de-DE"/>
        </w:rPr>
        <w:t>2003</w:t>
      </w:r>
      <w:r>
        <w:rPr>
          <w:lang w:val="de-DE"/>
        </w:rPr>
        <w:t xml:space="preserve"> wurde von der EU eine Richtlin</w:t>
      </w:r>
      <w:r w:rsidR="00092298">
        <w:rPr>
          <w:lang w:val="de-DE"/>
        </w:rPr>
        <w:t>i</w:t>
      </w:r>
      <w:r>
        <w:rPr>
          <w:lang w:val="de-DE"/>
        </w:rPr>
        <w:t xml:space="preserve">e in Bezug auf die </w:t>
      </w:r>
      <w:r w:rsidR="007C1A4C">
        <w:rPr>
          <w:lang w:val="de-DE"/>
        </w:rPr>
        <w:t>CO</w:t>
      </w:r>
      <w:r w:rsidR="007C1A4C" w:rsidRPr="002F3319">
        <w:rPr>
          <w:vertAlign w:val="subscript"/>
          <w:lang w:val="de-DE"/>
        </w:rPr>
        <w:t>2</w:t>
      </w:r>
      <w:r>
        <w:rPr>
          <w:lang w:val="de-DE"/>
        </w:rPr>
        <w:t xml:space="preserve"> Reduktion in der EU verabschiedet. </w:t>
      </w:r>
      <w:r w:rsidR="00092298">
        <w:rPr>
          <w:lang w:val="de-DE"/>
        </w:rPr>
        <w:t xml:space="preserve">Österreich hat aufbauend auf dieses Richtlinie mit </w:t>
      </w:r>
      <w:r w:rsidR="00092298" w:rsidRPr="00092298">
        <w:rPr>
          <w:b/>
          <w:lang w:val="de-DE"/>
        </w:rPr>
        <w:t>01.07.2008</w:t>
      </w:r>
      <w:r w:rsidR="00092298">
        <w:rPr>
          <w:lang w:val="de-DE"/>
        </w:rPr>
        <w:t xml:space="preserve"> die nationale Gesetzgebung verändert und eine Abgabe zusätzlich zur NoVA eingeführt – die im Volksmund bekannte „</w:t>
      </w:r>
      <w:r w:rsidR="007C1A4C">
        <w:rPr>
          <w:lang w:val="de-DE"/>
        </w:rPr>
        <w:t>CO</w:t>
      </w:r>
      <w:r w:rsidR="007C1A4C" w:rsidRPr="002F3319">
        <w:rPr>
          <w:vertAlign w:val="subscript"/>
          <w:lang w:val="de-DE"/>
        </w:rPr>
        <w:t>2</w:t>
      </w:r>
      <w:r w:rsidR="00092298">
        <w:rPr>
          <w:lang w:val="de-DE"/>
        </w:rPr>
        <w:t xml:space="preserve"> </w:t>
      </w:r>
      <w:proofErr w:type="spellStart"/>
      <w:r w:rsidR="00092298">
        <w:rPr>
          <w:lang w:val="de-DE"/>
        </w:rPr>
        <w:t>Malussteuer</w:t>
      </w:r>
      <w:proofErr w:type="spellEnd"/>
      <w:r w:rsidR="00092298">
        <w:rPr>
          <w:lang w:val="de-DE"/>
        </w:rPr>
        <w:t>“</w:t>
      </w:r>
    </w:p>
    <w:p w:rsidR="00092298" w:rsidRDefault="00092298">
      <w:pPr>
        <w:rPr>
          <w:lang w:val="de-DE"/>
        </w:rPr>
      </w:pPr>
      <w:r>
        <w:rPr>
          <w:lang w:val="de-DE"/>
        </w:rPr>
        <w:t xml:space="preserve">Ab diesem Datum war der </w:t>
      </w:r>
      <w:r w:rsidR="007C1A4C">
        <w:rPr>
          <w:lang w:val="de-DE"/>
        </w:rPr>
        <w:t>CO</w:t>
      </w:r>
      <w:r w:rsidR="007C1A4C" w:rsidRPr="002F3319">
        <w:rPr>
          <w:vertAlign w:val="subscript"/>
          <w:lang w:val="de-DE"/>
        </w:rPr>
        <w:t>2</w:t>
      </w:r>
      <w:r w:rsidR="007C1A4C">
        <w:rPr>
          <w:vertAlign w:val="subscript"/>
          <w:lang w:val="de-DE"/>
        </w:rPr>
        <w:t xml:space="preserve"> </w:t>
      </w:r>
      <w:r>
        <w:rPr>
          <w:lang w:val="de-DE"/>
        </w:rPr>
        <w:t>Ausstoß als zusätzliche Kompone</w:t>
      </w:r>
      <w:r w:rsidR="009B5374">
        <w:rPr>
          <w:lang w:val="de-DE"/>
        </w:rPr>
        <w:t>nte der NoVA zu berücksichtigen und die Freigrenze von 180g festgeschrieben.</w:t>
      </w:r>
    </w:p>
    <w:p w:rsidR="00092298" w:rsidRPr="00261211" w:rsidRDefault="00CC1AC3">
      <w:pPr>
        <w:rPr>
          <w:u w:val="single"/>
          <w:lang w:val="de-DE"/>
        </w:rPr>
      </w:pPr>
      <w:r w:rsidRPr="00261211">
        <w:rPr>
          <w:u w:val="single"/>
          <w:lang w:val="de-DE"/>
        </w:rPr>
        <w:t xml:space="preserve">Nach diesem Zeitpunkt gab es </w:t>
      </w:r>
      <w:r w:rsidR="00261211">
        <w:rPr>
          <w:u w:val="single"/>
          <w:lang w:val="de-DE"/>
        </w:rPr>
        <w:t xml:space="preserve">u. A. </w:t>
      </w:r>
      <w:r w:rsidRPr="00261211">
        <w:rPr>
          <w:u w:val="single"/>
          <w:lang w:val="de-DE"/>
        </w:rPr>
        <w:t>folgende</w:t>
      </w:r>
      <w:r w:rsidR="00261211">
        <w:rPr>
          <w:u w:val="single"/>
          <w:lang w:val="de-DE"/>
        </w:rPr>
        <w:t>, wesentlichen</w:t>
      </w:r>
      <w:r w:rsidRPr="00261211">
        <w:rPr>
          <w:u w:val="single"/>
          <w:lang w:val="de-DE"/>
        </w:rPr>
        <w:t xml:space="preserve"> Änderungen:</w:t>
      </w:r>
    </w:p>
    <w:p w:rsidR="00A95E02" w:rsidRDefault="00CC1AC3">
      <w:pPr>
        <w:rPr>
          <w:lang w:val="de-DE"/>
        </w:rPr>
      </w:pPr>
      <w:r>
        <w:rPr>
          <w:lang w:val="de-DE"/>
        </w:rPr>
        <w:t xml:space="preserve">01.01.2010 – Reduktion der </w:t>
      </w:r>
      <w:r w:rsidR="007C1A4C">
        <w:rPr>
          <w:lang w:val="de-DE"/>
        </w:rPr>
        <w:t>CO</w:t>
      </w:r>
      <w:r w:rsidR="007C1A4C" w:rsidRPr="002F3319">
        <w:rPr>
          <w:vertAlign w:val="subscript"/>
          <w:lang w:val="de-DE"/>
        </w:rPr>
        <w:t>2</w:t>
      </w:r>
      <w:r>
        <w:rPr>
          <w:lang w:val="de-DE"/>
        </w:rPr>
        <w:t xml:space="preserve"> Freigrenze auf 160g</w:t>
      </w:r>
      <w:bookmarkStart w:id="0" w:name="_GoBack"/>
      <w:bookmarkEnd w:id="0"/>
      <w:r>
        <w:rPr>
          <w:lang w:val="de-DE"/>
        </w:rPr>
        <w:br/>
        <w:t xml:space="preserve">01.03.2011 – Anhebung der </w:t>
      </w:r>
      <w:r w:rsidR="007C1A4C">
        <w:rPr>
          <w:lang w:val="de-DE"/>
        </w:rPr>
        <w:t>CO</w:t>
      </w:r>
      <w:r w:rsidR="007C1A4C" w:rsidRPr="002F3319">
        <w:rPr>
          <w:vertAlign w:val="subscript"/>
          <w:lang w:val="de-DE"/>
        </w:rPr>
        <w:t>2</w:t>
      </w:r>
      <w:r>
        <w:rPr>
          <w:lang w:val="de-DE"/>
        </w:rPr>
        <w:t xml:space="preserve"> Steuer (&gt;160g = 25€; &gt;180g = 50€; &gt;220g = 75€)</w:t>
      </w:r>
      <w:r>
        <w:rPr>
          <w:lang w:val="de-DE"/>
        </w:rPr>
        <w:br/>
        <w:t xml:space="preserve">01.01.2013 – Reduktion der </w:t>
      </w:r>
      <w:r w:rsidR="007C1A4C">
        <w:rPr>
          <w:lang w:val="de-DE"/>
        </w:rPr>
        <w:t>CO</w:t>
      </w:r>
      <w:r w:rsidR="007C1A4C" w:rsidRPr="002F3319">
        <w:rPr>
          <w:vertAlign w:val="subscript"/>
          <w:lang w:val="de-DE"/>
        </w:rPr>
        <w:t>2</w:t>
      </w:r>
      <w:r>
        <w:rPr>
          <w:lang w:val="de-DE"/>
        </w:rPr>
        <w:t xml:space="preserve"> Grenzen um 10g (&gt;150g = 25€; &gt;170g = 50€; &gt;210g = 75€)</w:t>
      </w:r>
      <w:r>
        <w:rPr>
          <w:lang w:val="de-DE"/>
        </w:rPr>
        <w:br/>
        <w:t>01.04.2014 – NoVA Kalkulation Neu</w:t>
      </w:r>
    </w:p>
    <w:p w:rsidR="00F63120" w:rsidRDefault="00A95E02">
      <w:pPr>
        <w:rPr>
          <w:lang w:val="de-DE"/>
        </w:rPr>
      </w:pPr>
      <w:r>
        <w:rPr>
          <w:lang w:val="de-DE"/>
        </w:rPr>
        <w:t xml:space="preserve">Der Umgang mit Importen von Gebrauchtwagen wurde seit der Einführung der </w:t>
      </w:r>
      <w:r w:rsidR="007C1A4C">
        <w:rPr>
          <w:lang w:val="de-DE"/>
        </w:rPr>
        <w:t>CO</w:t>
      </w:r>
      <w:r w:rsidR="007C1A4C" w:rsidRPr="002F3319">
        <w:rPr>
          <w:vertAlign w:val="subscript"/>
          <w:lang w:val="de-DE"/>
        </w:rPr>
        <w:t>2</w:t>
      </w:r>
      <w:r>
        <w:rPr>
          <w:lang w:val="de-DE"/>
        </w:rPr>
        <w:t xml:space="preserve"> Steuer mehrfach</w:t>
      </w:r>
      <w:r w:rsidR="00F63120">
        <w:rPr>
          <w:lang w:val="de-DE"/>
        </w:rPr>
        <w:t xml:space="preserve"> adaptiert. Maßgeblich dazu war das EUGH Urteil </w:t>
      </w:r>
      <w:r w:rsidR="00F63120" w:rsidRPr="00680D73">
        <w:rPr>
          <w:b/>
          <w:lang w:val="de-DE"/>
        </w:rPr>
        <w:t>Ioan Tatu</w:t>
      </w:r>
      <w:r w:rsidR="00F63120">
        <w:rPr>
          <w:lang w:val="de-DE"/>
        </w:rPr>
        <w:t xml:space="preserve"> aus </w:t>
      </w:r>
      <w:r w:rsidR="00F26162">
        <w:rPr>
          <w:lang w:val="de-DE"/>
        </w:rPr>
        <w:t xml:space="preserve"> </w:t>
      </w:r>
      <w:r w:rsidR="00F26162" w:rsidRPr="00680D73">
        <w:rPr>
          <w:b/>
          <w:lang w:val="de-DE"/>
        </w:rPr>
        <w:t xml:space="preserve">April </w:t>
      </w:r>
      <w:r w:rsidR="00F63120" w:rsidRPr="00680D73">
        <w:rPr>
          <w:b/>
          <w:lang w:val="de-DE"/>
        </w:rPr>
        <w:t>2011</w:t>
      </w:r>
      <w:r w:rsidR="00F63120">
        <w:rPr>
          <w:lang w:val="de-DE"/>
        </w:rPr>
        <w:t xml:space="preserve"> das besagt, dass Importe von Gebrauchtwagen derart besteuert werden müssen, wie sie zur Erstzulassung in der EU auch in Österreich besteuert gewesen wären. Das bedeutet somit, dass Importe mit EZ vor 01.07.2008 </w:t>
      </w:r>
      <w:r w:rsidR="007C1A4C">
        <w:rPr>
          <w:lang w:val="de-DE"/>
        </w:rPr>
        <w:t>CO</w:t>
      </w:r>
      <w:r w:rsidR="007C1A4C" w:rsidRPr="002F3319">
        <w:rPr>
          <w:vertAlign w:val="subscript"/>
          <w:lang w:val="de-DE"/>
        </w:rPr>
        <w:t>2</w:t>
      </w:r>
      <w:r w:rsidR="00F63120">
        <w:rPr>
          <w:lang w:val="de-DE"/>
        </w:rPr>
        <w:t xml:space="preserve"> Steuer frei sind. </w:t>
      </w:r>
    </w:p>
    <w:p w:rsidR="009B5374" w:rsidRPr="009B5374" w:rsidRDefault="009B5374">
      <w:pPr>
        <w:rPr>
          <w:i/>
          <w:lang w:val="de-DE"/>
        </w:rPr>
      </w:pPr>
      <w:r w:rsidRPr="009B5374">
        <w:rPr>
          <w:rFonts w:ascii="Verdana" w:hAnsi="Verdana"/>
          <w:i/>
          <w:color w:val="000000"/>
          <w:sz w:val="18"/>
          <w:szCs w:val="18"/>
          <w:highlight w:val="lightGray"/>
          <w:shd w:val="clear" w:color="auto" w:fill="FFFFFF"/>
        </w:rPr>
        <w:t>Nach der Rechtsprechung des EuGH liegt ein Verstoß gegen</w:t>
      </w:r>
      <w:r w:rsidRPr="009B5374">
        <w:rPr>
          <w:rStyle w:val="apple-converted-space"/>
          <w:rFonts w:ascii="Verdana" w:hAnsi="Verdana"/>
          <w:i/>
          <w:color w:val="000000"/>
          <w:sz w:val="18"/>
          <w:szCs w:val="18"/>
          <w:highlight w:val="lightGray"/>
          <w:shd w:val="clear" w:color="auto" w:fill="FFFFFF"/>
        </w:rPr>
        <w:t> </w:t>
      </w:r>
      <w:hyperlink r:id="rId7" w:tgtFrame="_blank" w:tooltip="Neues Fenster: Art. 110 AEUV" w:history="1">
        <w:r w:rsidRPr="009B5374">
          <w:rPr>
            <w:rStyle w:val="Hyperlink"/>
            <w:rFonts w:ascii="Verdana" w:hAnsi="Verdana"/>
            <w:i/>
            <w:color w:val="3333CC"/>
            <w:sz w:val="18"/>
            <w:szCs w:val="18"/>
            <w:highlight w:val="lightGray"/>
            <w:u w:val="none"/>
            <w:shd w:val="clear" w:color="auto" w:fill="FFFFFF"/>
          </w:rPr>
          <w:t>Art. 110 AEUV</w:t>
        </w:r>
      </w:hyperlink>
      <w:r w:rsidRPr="009B5374">
        <w:rPr>
          <w:rStyle w:val="apple-converted-space"/>
          <w:rFonts w:ascii="Verdana" w:hAnsi="Verdana"/>
          <w:i/>
          <w:color w:val="000000"/>
          <w:sz w:val="18"/>
          <w:szCs w:val="18"/>
          <w:highlight w:val="lightGray"/>
          <w:shd w:val="clear" w:color="auto" w:fill="FFFFFF"/>
        </w:rPr>
        <w:t> </w:t>
      </w:r>
      <w:r w:rsidRPr="009B5374">
        <w:rPr>
          <w:rFonts w:ascii="Verdana" w:hAnsi="Verdana"/>
          <w:i/>
          <w:color w:val="000000"/>
          <w:sz w:val="18"/>
          <w:szCs w:val="18"/>
          <w:highlight w:val="lightGray"/>
          <w:shd w:val="clear" w:color="auto" w:fill="FFFFFF"/>
        </w:rPr>
        <w:t>vor, wenn der Betrag der Steuer, die auf ein eingeführtes Gebrauchtfahrzeug erhoben wird, den Restwert der Steuer übersteigt, der noch im Wert im Inland bereits zugelassener gleichartiger Gebrauchtfahrzeuge enthalten ist (vgl. Rn 39 des EuGH-Urteils vom 7.4.2011,</w:t>
      </w:r>
      <w:r w:rsidRPr="009B5374">
        <w:rPr>
          <w:rStyle w:val="apple-converted-space"/>
          <w:rFonts w:ascii="Verdana" w:hAnsi="Verdana"/>
          <w:i/>
          <w:color w:val="000000"/>
          <w:sz w:val="18"/>
          <w:szCs w:val="18"/>
          <w:highlight w:val="lightGray"/>
          <w:shd w:val="clear" w:color="auto" w:fill="FFFFFF"/>
        </w:rPr>
        <w:t> </w:t>
      </w:r>
      <w:hyperlink r:id="rId8" w:tgtFrame="_blank" w:tooltip="Neues Fenster: C-402/09" w:history="1">
        <w:r w:rsidRPr="009B5374">
          <w:rPr>
            <w:rStyle w:val="Hyperlink"/>
            <w:rFonts w:ascii="Verdana" w:hAnsi="Verdana"/>
            <w:i/>
            <w:color w:val="3333CC"/>
            <w:sz w:val="18"/>
            <w:szCs w:val="18"/>
            <w:highlight w:val="lightGray"/>
            <w:u w:val="none"/>
            <w:shd w:val="clear" w:color="auto" w:fill="FFFFFF"/>
          </w:rPr>
          <w:t>C-402/09</w:t>
        </w:r>
      </w:hyperlink>
      <w:r w:rsidRPr="009B5374">
        <w:rPr>
          <w:rFonts w:ascii="Verdana" w:hAnsi="Verdana"/>
          <w:i/>
          <w:color w:val="000000"/>
          <w:sz w:val="18"/>
          <w:szCs w:val="18"/>
          <w:highlight w:val="lightGray"/>
          <w:shd w:val="clear" w:color="auto" w:fill="FFFFFF"/>
        </w:rPr>
        <w:t>,</w:t>
      </w:r>
      <w:r w:rsidRPr="009B5374">
        <w:rPr>
          <w:rStyle w:val="apple-converted-space"/>
          <w:rFonts w:ascii="Verdana" w:hAnsi="Verdana"/>
          <w:i/>
          <w:color w:val="000000"/>
          <w:sz w:val="18"/>
          <w:szCs w:val="18"/>
          <w:highlight w:val="lightGray"/>
          <w:shd w:val="clear" w:color="auto" w:fill="FFFFFF"/>
        </w:rPr>
        <w:t> </w:t>
      </w:r>
      <w:r w:rsidRPr="009B5374">
        <w:rPr>
          <w:rFonts w:ascii="Verdana" w:hAnsi="Verdana"/>
          <w:i/>
          <w:iCs/>
          <w:color w:val="000000"/>
          <w:sz w:val="18"/>
          <w:szCs w:val="18"/>
          <w:highlight w:val="lightGray"/>
          <w:shd w:val="clear" w:color="auto" w:fill="FFFFFF"/>
        </w:rPr>
        <w:t>Ioan Tatu,</w:t>
      </w:r>
      <w:r w:rsidRPr="009B5374">
        <w:rPr>
          <w:rStyle w:val="apple-converted-space"/>
          <w:rFonts w:ascii="Verdana" w:hAnsi="Verdana"/>
          <w:i/>
          <w:color w:val="000000"/>
          <w:sz w:val="18"/>
          <w:szCs w:val="18"/>
          <w:highlight w:val="lightGray"/>
          <w:shd w:val="clear" w:color="auto" w:fill="FFFFFF"/>
        </w:rPr>
        <w:t> </w:t>
      </w:r>
      <w:r w:rsidRPr="009B5374">
        <w:rPr>
          <w:rFonts w:ascii="Verdana" w:hAnsi="Verdana"/>
          <w:i/>
          <w:color w:val="000000"/>
          <w:sz w:val="18"/>
          <w:szCs w:val="18"/>
          <w:highlight w:val="lightGray"/>
          <w:shd w:val="clear" w:color="auto" w:fill="FFFFFF"/>
        </w:rPr>
        <w:t>mVa Vorjudikatur).</w:t>
      </w:r>
    </w:p>
    <w:p w:rsidR="00F63120" w:rsidRDefault="00F63120">
      <w:pPr>
        <w:rPr>
          <w:lang w:val="de-DE"/>
        </w:rPr>
      </w:pPr>
      <w:r>
        <w:rPr>
          <w:lang w:val="de-DE"/>
        </w:rPr>
        <w:t>Dieses Urteil wurde im BMF lange diskutiert und Importe von 0</w:t>
      </w:r>
      <w:r w:rsidR="004C0758">
        <w:rPr>
          <w:lang w:val="de-DE"/>
        </w:rPr>
        <w:t>1</w:t>
      </w:r>
      <w:r>
        <w:rPr>
          <w:lang w:val="de-DE"/>
        </w:rPr>
        <w:t>.0</w:t>
      </w:r>
      <w:r w:rsidR="004C0758">
        <w:rPr>
          <w:lang w:val="de-DE"/>
        </w:rPr>
        <w:t>7</w:t>
      </w:r>
      <w:r>
        <w:rPr>
          <w:lang w:val="de-DE"/>
        </w:rPr>
        <w:t>.20</w:t>
      </w:r>
      <w:r w:rsidR="004C0758">
        <w:rPr>
          <w:lang w:val="de-DE"/>
        </w:rPr>
        <w:t>08</w:t>
      </w:r>
      <w:r>
        <w:rPr>
          <w:lang w:val="de-DE"/>
        </w:rPr>
        <w:t xml:space="preserve"> bis 29.05.2013 nach dem alten Muster abgerechnet. Dies hatte nachteilige </w:t>
      </w:r>
      <w:r w:rsidR="009B5374">
        <w:rPr>
          <w:lang w:val="de-DE"/>
        </w:rPr>
        <w:t>Folgen</w:t>
      </w:r>
      <w:r>
        <w:rPr>
          <w:lang w:val="de-DE"/>
        </w:rPr>
        <w:t xml:space="preserve"> da in diesem Zeitraum </w:t>
      </w:r>
      <w:r w:rsidR="007C1A4C">
        <w:rPr>
          <w:lang w:val="de-DE"/>
        </w:rPr>
        <w:t>CO</w:t>
      </w:r>
      <w:r w:rsidR="007C1A4C" w:rsidRPr="002F3319">
        <w:rPr>
          <w:vertAlign w:val="subscript"/>
          <w:lang w:val="de-DE"/>
        </w:rPr>
        <w:t>2</w:t>
      </w:r>
      <w:r>
        <w:rPr>
          <w:lang w:val="de-DE"/>
        </w:rPr>
        <w:t xml:space="preserve"> Steuer auch für jene Fahrzeuge eingehoben wurde, deren Erstzulassung vor 01.07.2008 in der EU bestand. Auch </w:t>
      </w:r>
      <w:r>
        <w:rPr>
          <w:lang w:val="de-DE"/>
        </w:rPr>
        <w:lastRenderedPageBreak/>
        <w:t>Erstzulassungen nach dem 01.07.2008 wurden immer nach der aktuellen Rechtslage abgewickelt und es wurde keine Rücksicht auf die Erstzulassung in der EU genommen.</w:t>
      </w:r>
    </w:p>
    <w:p w:rsidR="00F26162" w:rsidRDefault="00F26162">
      <w:pPr>
        <w:rPr>
          <w:lang w:val="de-DE"/>
        </w:rPr>
      </w:pPr>
      <w:r>
        <w:rPr>
          <w:lang w:val="de-DE"/>
        </w:rPr>
        <w:t xml:space="preserve">Erst im Mai 2013 reagierte das BMF auf die Entscheidung aus </w:t>
      </w:r>
      <w:r w:rsidR="004C0758">
        <w:rPr>
          <w:lang w:val="de-DE"/>
        </w:rPr>
        <w:t xml:space="preserve"> April </w:t>
      </w:r>
      <w:r>
        <w:rPr>
          <w:lang w:val="de-DE"/>
        </w:rPr>
        <w:t>2011 und änderte seine Rechtsauslegung</w:t>
      </w:r>
      <w:r w:rsidR="004C0758">
        <w:rPr>
          <w:lang w:val="de-DE"/>
        </w:rPr>
        <w:t xml:space="preserve"> (somit 2 Jahre nach dem EuGH Urteil!!)</w:t>
      </w:r>
      <w:r>
        <w:rPr>
          <w:lang w:val="de-DE"/>
        </w:rPr>
        <w:t xml:space="preserve">. Zu viel bezahlte </w:t>
      </w:r>
      <w:r w:rsidR="007C1A4C">
        <w:rPr>
          <w:lang w:val="de-DE"/>
        </w:rPr>
        <w:t>CO</w:t>
      </w:r>
      <w:r w:rsidR="007C1A4C" w:rsidRPr="002F3319">
        <w:rPr>
          <w:vertAlign w:val="subscript"/>
          <w:lang w:val="de-DE"/>
        </w:rPr>
        <w:t>2</w:t>
      </w:r>
      <w:r>
        <w:rPr>
          <w:lang w:val="de-DE"/>
        </w:rPr>
        <w:t xml:space="preserve"> </w:t>
      </w:r>
      <w:proofErr w:type="spellStart"/>
      <w:r>
        <w:rPr>
          <w:lang w:val="de-DE"/>
        </w:rPr>
        <w:t>Malussteuer</w:t>
      </w:r>
      <w:proofErr w:type="spellEnd"/>
      <w:r>
        <w:rPr>
          <w:lang w:val="de-DE"/>
        </w:rPr>
        <w:t xml:space="preserve"> wurde </w:t>
      </w:r>
      <w:r w:rsidRPr="00680D73">
        <w:rPr>
          <w:b/>
          <w:lang w:val="de-DE"/>
        </w:rPr>
        <w:t>nicht</w:t>
      </w:r>
      <w:r>
        <w:rPr>
          <w:lang w:val="de-DE"/>
        </w:rPr>
        <w:t xml:space="preserve"> </w:t>
      </w:r>
      <w:r w:rsidRPr="00680D73">
        <w:rPr>
          <w:b/>
          <w:lang w:val="de-DE"/>
        </w:rPr>
        <w:t>retourniert</w:t>
      </w:r>
      <w:r>
        <w:rPr>
          <w:lang w:val="de-DE"/>
        </w:rPr>
        <w:t xml:space="preserve"> –</w:t>
      </w:r>
      <w:r w:rsidR="009B5374">
        <w:rPr>
          <w:lang w:val="de-DE"/>
        </w:rPr>
        <w:t xml:space="preserve"> man verweist im BMF auf §</w:t>
      </w:r>
      <w:r>
        <w:rPr>
          <w:lang w:val="de-DE"/>
        </w:rPr>
        <w:t xml:space="preserve">201 </w:t>
      </w:r>
      <w:r w:rsidR="009B5374">
        <w:rPr>
          <w:lang w:val="de-DE"/>
        </w:rPr>
        <w:t xml:space="preserve">Abs. 2 Z 2 </w:t>
      </w:r>
      <w:r>
        <w:rPr>
          <w:lang w:val="de-DE"/>
        </w:rPr>
        <w:t xml:space="preserve">der Bundesabgabenordnung – diese sieht bei einer Selbstberechnung (sic!) eine Frist von einem Jahr vor. </w:t>
      </w:r>
      <w:r w:rsidR="004C0758">
        <w:rPr>
          <w:lang w:val="de-DE"/>
        </w:rPr>
        <w:br/>
        <w:t>Hatten Sie daher beispielsweise ihren Import im April 2012, so ist die Frist nach der geänderten Rechtsauslegung im Mai 2013 bereits verjährt!</w:t>
      </w:r>
    </w:p>
    <w:p w:rsidR="009B5374" w:rsidRDefault="009B5374">
      <w:pPr>
        <w:rPr>
          <w:lang w:val="de-DE"/>
        </w:rPr>
      </w:pPr>
      <w:r>
        <w:rPr>
          <w:lang w:val="de-DE"/>
        </w:rPr>
        <w:t>Das Team von nova-rechner.at hat sohin gemeinsam mit geschädigten Eigenimporteuren</w:t>
      </w:r>
      <w:r w:rsidR="002D676D">
        <w:rPr>
          <w:lang w:val="de-DE"/>
        </w:rPr>
        <w:t xml:space="preserve"> und Rechtsanwälten V</w:t>
      </w:r>
      <w:r>
        <w:rPr>
          <w:lang w:val="de-DE"/>
        </w:rPr>
        <w:t>ersuche der Rückforderung angestellt.</w:t>
      </w:r>
    </w:p>
    <w:p w:rsidR="00680D73" w:rsidRDefault="001A5044">
      <w:pPr>
        <w:rPr>
          <w:lang w:val="de-DE"/>
        </w:rPr>
      </w:pPr>
      <w:r>
        <w:rPr>
          <w:lang w:val="de-DE"/>
        </w:rPr>
        <w:t xml:space="preserve">1.) </w:t>
      </w:r>
      <w:r w:rsidR="00627B1C">
        <w:rPr>
          <w:lang w:val="de-DE"/>
        </w:rPr>
        <w:t xml:space="preserve">Wiedereinsetzung in den vorherigen Stand wg. Unvorhergesehenem Ereignis </w:t>
      </w:r>
      <w:r>
        <w:rPr>
          <w:lang w:val="de-DE"/>
        </w:rPr>
        <w:br/>
      </w:r>
      <w:r w:rsidR="00627B1C" w:rsidRPr="00627B1C">
        <w:rPr>
          <w:lang w:val="de-DE"/>
        </w:rPr>
        <w:sym w:font="Wingdings" w:char="F0E0"/>
      </w:r>
      <w:r w:rsidR="00627B1C">
        <w:rPr>
          <w:lang w:val="de-DE"/>
        </w:rPr>
        <w:t xml:space="preserve"> abgelehnt</w:t>
      </w:r>
      <w:r>
        <w:rPr>
          <w:lang w:val="de-DE"/>
        </w:rPr>
        <w:t xml:space="preserve"> wg Jahresfrist</w:t>
      </w:r>
      <w:r w:rsidR="00627B1C">
        <w:rPr>
          <w:lang w:val="de-DE"/>
        </w:rPr>
        <w:br/>
      </w:r>
      <w:r>
        <w:rPr>
          <w:lang w:val="de-DE"/>
        </w:rPr>
        <w:t xml:space="preserve">2.) </w:t>
      </w:r>
      <w:r w:rsidR="00627B1C">
        <w:rPr>
          <w:lang w:val="de-DE"/>
        </w:rPr>
        <w:t xml:space="preserve">Wiedereinsetzung wegen Rechtsirrtum </w:t>
      </w:r>
      <w:r>
        <w:rPr>
          <w:lang w:val="de-DE"/>
        </w:rPr>
        <w:br/>
      </w:r>
      <w:r w:rsidR="00627B1C" w:rsidRPr="00627B1C">
        <w:rPr>
          <w:lang w:val="de-DE"/>
        </w:rPr>
        <w:sym w:font="Wingdings" w:char="F0E0"/>
      </w:r>
      <w:r w:rsidR="00627B1C">
        <w:rPr>
          <w:lang w:val="de-DE"/>
        </w:rPr>
        <w:t xml:space="preserve"> abgelehnt</w:t>
      </w:r>
      <w:r>
        <w:rPr>
          <w:lang w:val="de-DE"/>
        </w:rPr>
        <w:t xml:space="preserve"> wg Jahresfrist</w:t>
      </w:r>
      <w:r w:rsidR="00627B1C">
        <w:rPr>
          <w:lang w:val="de-DE"/>
        </w:rPr>
        <w:br/>
      </w:r>
      <w:r>
        <w:rPr>
          <w:lang w:val="de-DE"/>
        </w:rPr>
        <w:t xml:space="preserve">3.) </w:t>
      </w:r>
      <w:r w:rsidR="00627B1C">
        <w:rPr>
          <w:lang w:val="de-DE"/>
        </w:rPr>
        <w:t xml:space="preserve">Wiederaufnahme des Verfahrens </w:t>
      </w:r>
      <w:r>
        <w:rPr>
          <w:lang w:val="de-DE"/>
        </w:rPr>
        <w:br/>
      </w:r>
      <w:r w:rsidR="00627B1C" w:rsidRPr="00627B1C">
        <w:rPr>
          <w:lang w:val="de-DE"/>
        </w:rPr>
        <w:sym w:font="Wingdings" w:char="F0E0"/>
      </w:r>
      <w:r w:rsidR="00627B1C">
        <w:rPr>
          <w:lang w:val="de-DE"/>
        </w:rPr>
        <w:t xml:space="preserve"> abgelehnt</w:t>
      </w:r>
      <w:r>
        <w:rPr>
          <w:lang w:val="de-DE"/>
        </w:rPr>
        <w:t xml:space="preserve"> wg Jahresfrist</w:t>
      </w:r>
      <w:r w:rsidR="002D676D">
        <w:rPr>
          <w:lang w:val="de-DE"/>
        </w:rPr>
        <w:br/>
        <w:t xml:space="preserve">4.) </w:t>
      </w:r>
      <w:r w:rsidR="00C729E0">
        <w:rPr>
          <w:lang w:val="de-DE"/>
        </w:rPr>
        <w:t xml:space="preserve">Vertrauen in die Rechtsprechung nach </w:t>
      </w:r>
      <w:r w:rsidR="002D676D">
        <w:rPr>
          <w:lang w:val="de-DE"/>
        </w:rPr>
        <w:t>Treu und Glauben</w:t>
      </w:r>
      <w:r w:rsidR="00C729E0">
        <w:rPr>
          <w:lang w:val="de-DE"/>
        </w:rPr>
        <w:br/>
      </w:r>
      <w:r w:rsidR="00C729E0" w:rsidRPr="00C729E0">
        <w:rPr>
          <w:lang w:val="de-DE"/>
        </w:rPr>
        <w:sym w:font="Wingdings" w:char="F0E0"/>
      </w:r>
      <w:r w:rsidR="00C729E0">
        <w:rPr>
          <w:lang w:val="de-DE"/>
        </w:rPr>
        <w:t xml:space="preserve"> abgelehnt</w:t>
      </w:r>
      <w:r w:rsidR="00627B1C">
        <w:rPr>
          <w:lang w:val="de-DE"/>
        </w:rPr>
        <w:br/>
      </w:r>
      <w:r>
        <w:rPr>
          <w:lang w:val="de-DE"/>
        </w:rPr>
        <w:t>Die Eigenimporteure wurden beträchtlich schlechter gestellt.</w:t>
      </w:r>
      <w:r w:rsidR="00627B1C">
        <w:rPr>
          <w:lang w:val="de-DE"/>
        </w:rPr>
        <w:br/>
      </w:r>
      <w:r w:rsidR="00261211">
        <w:rPr>
          <w:b/>
          <w:lang w:val="de-DE"/>
        </w:rPr>
        <w:t>Ein</w:t>
      </w:r>
      <w:r w:rsidR="00261211" w:rsidRPr="00261211">
        <w:rPr>
          <w:b/>
          <w:lang w:val="de-DE"/>
        </w:rPr>
        <w:t xml:space="preserve"> Beispiel:</w:t>
      </w:r>
      <w:r w:rsidR="00261211">
        <w:rPr>
          <w:lang w:val="de-DE"/>
        </w:rPr>
        <w:br/>
      </w:r>
      <w:r w:rsidR="00F63120">
        <w:rPr>
          <w:lang w:val="de-DE"/>
        </w:rPr>
        <w:t>Import eines Porsche mit EZ 0</w:t>
      </w:r>
      <w:r>
        <w:rPr>
          <w:lang w:val="de-DE"/>
        </w:rPr>
        <w:t>1</w:t>
      </w:r>
      <w:r w:rsidR="00F63120">
        <w:rPr>
          <w:lang w:val="de-DE"/>
        </w:rPr>
        <w:t>/2008</w:t>
      </w:r>
      <w:r w:rsidR="00F26162">
        <w:rPr>
          <w:lang w:val="de-DE"/>
        </w:rPr>
        <w:t xml:space="preserve"> in DE</w:t>
      </w:r>
      <w:r w:rsidR="00F63120">
        <w:rPr>
          <w:lang w:val="de-DE"/>
        </w:rPr>
        <w:t xml:space="preserve"> – dem </w:t>
      </w:r>
      <w:r w:rsidR="00F26162">
        <w:rPr>
          <w:lang w:val="de-DE"/>
        </w:rPr>
        <w:t xml:space="preserve">Eigenimporteur wurde </w:t>
      </w:r>
      <w:r w:rsidR="007C1A4C">
        <w:rPr>
          <w:lang w:val="de-DE"/>
        </w:rPr>
        <w:t>CO</w:t>
      </w:r>
      <w:r w:rsidR="007C1A4C" w:rsidRPr="002F3319">
        <w:rPr>
          <w:vertAlign w:val="subscript"/>
          <w:lang w:val="de-DE"/>
        </w:rPr>
        <w:t>2</w:t>
      </w:r>
      <w:r w:rsidR="00F26162">
        <w:rPr>
          <w:lang w:val="de-DE"/>
        </w:rPr>
        <w:t xml:space="preserve"> </w:t>
      </w:r>
      <w:proofErr w:type="spellStart"/>
      <w:r w:rsidR="00F26162">
        <w:rPr>
          <w:lang w:val="de-DE"/>
        </w:rPr>
        <w:t>Malussteuer</w:t>
      </w:r>
      <w:proofErr w:type="spellEnd"/>
      <w:r w:rsidR="00F26162">
        <w:rPr>
          <w:lang w:val="de-DE"/>
        </w:rPr>
        <w:t xml:space="preserve"> in der Höhe von </w:t>
      </w:r>
      <w:r>
        <w:rPr>
          <w:lang w:val="de-DE"/>
        </w:rPr>
        <w:t>6</w:t>
      </w:r>
      <w:r w:rsidR="00680D73">
        <w:rPr>
          <w:lang w:val="de-DE"/>
        </w:rPr>
        <w:t>096</w:t>
      </w:r>
      <w:r w:rsidR="00F26162">
        <w:rPr>
          <w:lang w:val="de-DE"/>
        </w:rPr>
        <w:t xml:space="preserve"> Euro vorgeschrieben</w:t>
      </w:r>
      <w:r>
        <w:rPr>
          <w:lang w:val="de-DE"/>
        </w:rPr>
        <w:t xml:space="preserve"> (5080 + 20% Zuschlag v. 101</w:t>
      </w:r>
      <w:r w:rsidR="00680D73">
        <w:rPr>
          <w:lang w:val="de-DE"/>
        </w:rPr>
        <w:t>6</w:t>
      </w:r>
      <w:r w:rsidR="00261211">
        <w:rPr>
          <w:lang w:val="de-DE"/>
        </w:rPr>
        <w:t xml:space="preserve"> Euro</w:t>
      </w:r>
      <w:r>
        <w:rPr>
          <w:lang w:val="de-DE"/>
        </w:rPr>
        <w:t>)</w:t>
      </w:r>
      <w:r w:rsidR="00F26162">
        <w:rPr>
          <w:lang w:val="de-DE"/>
        </w:rPr>
        <w:t xml:space="preserve">. </w:t>
      </w:r>
      <w:r w:rsidR="002113E1">
        <w:rPr>
          <w:lang w:val="de-DE"/>
        </w:rPr>
        <w:br/>
      </w:r>
      <w:r w:rsidR="00F26162">
        <w:rPr>
          <w:lang w:val="de-DE"/>
        </w:rPr>
        <w:t>Tatsächlich hätte er 0 € zu bezahlen</w:t>
      </w:r>
      <w:r w:rsidR="00261211">
        <w:rPr>
          <w:lang w:val="de-DE"/>
        </w:rPr>
        <w:t xml:space="preserve"> (da die erstmalige Einfuhr der </w:t>
      </w:r>
      <w:r w:rsidR="00261211">
        <w:rPr>
          <w:lang w:val="de-DE"/>
        </w:rPr>
        <w:t>CO</w:t>
      </w:r>
      <w:r w:rsidR="00261211" w:rsidRPr="002F3319">
        <w:rPr>
          <w:vertAlign w:val="subscript"/>
          <w:lang w:val="de-DE"/>
        </w:rPr>
        <w:t>2</w:t>
      </w:r>
      <w:r w:rsidR="00261211">
        <w:rPr>
          <w:vertAlign w:val="subscript"/>
          <w:lang w:val="de-DE"/>
        </w:rPr>
        <w:t xml:space="preserve"> </w:t>
      </w:r>
      <w:proofErr w:type="spellStart"/>
      <w:r w:rsidR="00261211">
        <w:rPr>
          <w:lang w:val="de-DE"/>
        </w:rPr>
        <w:t>Malussteuer</w:t>
      </w:r>
      <w:proofErr w:type="spellEnd"/>
      <w:r w:rsidR="00261211">
        <w:rPr>
          <w:lang w:val="de-DE"/>
        </w:rPr>
        <w:t xml:space="preserve"> in Österreich mit 01.07.2008 war)</w:t>
      </w:r>
      <w:r w:rsidR="00F26162">
        <w:rPr>
          <w:lang w:val="de-DE"/>
        </w:rPr>
        <w:t>.</w:t>
      </w:r>
      <w:r w:rsidR="00261211">
        <w:rPr>
          <w:lang w:val="de-DE"/>
        </w:rPr>
        <w:t xml:space="preserve"> </w:t>
      </w:r>
      <w:r w:rsidR="00261211">
        <w:rPr>
          <w:lang w:val="de-DE"/>
        </w:rPr>
        <w:br/>
      </w:r>
      <w:r>
        <w:rPr>
          <w:lang w:val="de-DE"/>
        </w:rPr>
        <w:t xml:space="preserve">Jegliche Versuche der Rückerstattung schlugen fehl. </w:t>
      </w:r>
      <w:r w:rsidR="002113E1">
        <w:rPr>
          <w:lang w:val="de-DE"/>
        </w:rPr>
        <w:t>Der Schaden beläuft sich somit auf 6.</w:t>
      </w:r>
      <w:r w:rsidR="00680D73">
        <w:rPr>
          <w:lang w:val="de-DE"/>
        </w:rPr>
        <w:t>096</w:t>
      </w:r>
      <w:r w:rsidR="002113E1">
        <w:rPr>
          <w:lang w:val="de-DE"/>
        </w:rPr>
        <w:t xml:space="preserve"> Euro die als Abgabe auf dem Fahrzeug lasten, bei einem Verkauf in AT aber niemals einbringbar sind (da gleichartige Fahrzeuge in Österreich um diesen Betrag geringer bewertet werden da nun keine </w:t>
      </w:r>
      <w:r w:rsidR="007C1A4C">
        <w:rPr>
          <w:lang w:val="de-DE"/>
        </w:rPr>
        <w:t>CO</w:t>
      </w:r>
      <w:r w:rsidR="007C1A4C" w:rsidRPr="002F3319">
        <w:rPr>
          <w:vertAlign w:val="subscript"/>
          <w:lang w:val="de-DE"/>
        </w:rPr>
        <w:t>2</w:t>
      </w:r>
      <w:r w:rsidR="00680D73">
        <w:rPr>
          <w:lang w:val="de-DE"/>
        </w:rPr>
        <w:t xml:space="preserve"> </w:t>
      </w:r>
      <w:proofErr w:type="spellStart"/>
      <w:r w:rsidR="002113E1">
        <w:rPr>
          <w:lang w:val="de-DE"/>
        </w:rPr>
        <w:t>Malussteuer</w:t>
      </w:r>
      <w:proofErr w:type="spellEnd"/>
      <w:r w:rsidR="002113E1">
        <w:rPr>
          <w:lang w:val="de-DE"/>
        </w:rPr>
        <w:t xml:space="preserve"> bei Import vorgeschrieben wird).</w:t>
      </w:r>
    </w:p>
    <w:p w:rsidR="00680D73" w:rsidRDefault="00680D73">
      <w:pPr>
        <w:rPr>
          <w:lang w:val="de-DE"/>
        </w:rPr>
      </w:pPr>
      <w:r>
        <w:rPr>
          <w:lang w:val="de-DE"/>
        </w:rPr>
        <w:t xml:space="preserve">Wenn Sie somit ein Fahrzeug aus der EU importiert haben, kann es sein, dass Sie zu viel </w:t>
      </w:r>
      <w:r w:rsidR="007C1A4C">
        <w:rPr>
          <w:lang w:val="de-DE"/>
        </w:rPr>
        <w:t>CO</w:t>
      </w:r>
      <w:r w:rsidR="007C1A4C" w:rsidRPr="002F3319">
        <w:rPr>
          <w:vertAlign w:val="subscript"/>
          <w:lang w:val="de-DE"/>
        </w:rPr>
        <w:t>2</w:t>
      </w:r>
      <w:r>
        <w:rPr>
          <w:lang w:val="de-DE"/>
        </w:rPr>
        <w:t>-Steuer bezahlt haben. Das lässt sich einfach prüfen:</w:t>
      </w:r>
    </w:p>
    <w:p w:rsidR="005F7D8A" w:rsidRPr="00121580" w:rsidRDefault="00680D73">
      <w:pPr>
        <w:rPr>
          <w:lang w:val="de-DE"/>
        </w:rPr>
      </w:pPr>
      <w:r>
        <w:rPr>
          <w:lang w:val="de-DE"/>
        </w:rPr>
        <w:t xml:space="preserve">Gehen Sie auf </w:t>
      </w:r>
      <w:hyperlink r:id="rId9" w:history="1">
        <w:r w:rsidRPr="00141ED4">
          <w:rPr>
            <w:rStyle w:val="Hyperlink"/>
            <w:lang w:val="de-DE"/>
          </w:rPr>
          <w:t>www.nova-rechner.at</w:t>
        </w:r>
      </w:hyperlink>
      <w:r>
        <w:rPr>
          <w:lang w:val="de-DE"/>
        </w:rPr>
        <w:t xml:space="preserve"> und geben Sie die Daten ihres Importes ein. Weicht der Betrag, </w:t>
      </w:r>
      <w:r w:rsidR="00261211">
        <w:rPr>
          <w:lang w:val="de-DE"/>
        </w:rPr>
        <w:t xml:space="preserve">erheblich vom ausgewiesenen </w:t>
      </w:r>
      <w:proofErr w:type="spellStart"/>
      <w:r w:rsidR="00261211">
        <w:rPr>
          <w:lang w:val="de-DE"/>
        </w:rPr>
        <w:t>nova</w:t>
      </w:r>
      <w:proofErr w:type="spellEnd"/>
      <w:r w:rsidR="00261211">
        <w:rPr>
          <w:lang w:val="de-DE"/>
        </w:rPr>
        <w:t>-rechner-</w:t>
      </w:r>
      <w:r>
        <w:rPr>
          <w:lang w:val="de-DE"/>
        </w:rPr>
        <w:t xml:space="preserve">Betrag ab, haben Sie zu viel </w:t>
      </w:r>
      <w:r w:rsidR="002F3319">
        <w:rPr>
          <w:lang w:val="de-DE"/>
        </w:rPr>
        <w:t>CO</w:t>
      </w:r>
      <w:r w:rsidR="002F3319" w:rsidRPr="002F3319">
        <w:rPr>
          <w:vertAlign w:val="subscript"/>
          <w:lang w:val="de-DE"/>
        </w:rPr>
        <w:t>2</w:t>
      </w:r>
      <w:r w:rsidR="00261211">
        <w:rPr>
          <w:lang w:val="de-DE"/>
        </w:rPr>
        <w:t xml:space="preserve"> Steuer bezahlt und sehr wahrscheinlich einen Rückerstattungsanspruch.</w:t>
      </w:r>
      <w:r w:rsidR="005F7D8A">
        <w:rPr>
          <w:lang w:val="de-DE"/>
        </w:rPr>
        <w:t xml:space="preserve"> </w:t>
      </w:r>
      <w:r>
        <w:rPr>
          <w:lang w:val="de-DE"/>
        </w:rPr>
        <w:t xml:space="preserve">Betroffen sind alle Importe aus der EU seit 01.07.2008 (erstmalige Einfuhr der </w:t>
      </w:r>
      <w:r w:rsidR="002F3319">
        <w:rPr>
          <w:lang w:val="de-DE"/>
        </w:rPr>
        <w:t>CO</w:t>
      </w:r>
      <w:r w:rsidR="002F3319" w:rsidRPr="002F3319">
        <w:rPr>
          <w:vertAlign w:val="subscript"/>
          <w:lang w:val="de-DE"/>
        </w:rPr>
        <w:t>2</w:t>
      </w:r>
      <w:r>
        <w:rPr>
          <w:lang w:val="de-DE"/>
        </w:rPr>
        <w:t xml:space="preserve"> Steuer in Österreich).</w:t>
      </w:r>
      <w:r>
        <w:rPr>
          <w:lang w:val="de-DE"/>
        </w:rPr>
        <w:br/>
      </w:r>
      <w:r w:rsidR="005F7D8A">
        <w:rPr>
          <w:lang w:val="de-DE"/>
        </w:rPr>
        <w:t>Auch aktuelle Importe können betroffen sein – die Umsetzung der Richtlinie des BMF hat sich in den Finanzämtern nicht sofort herumgesprochen (offenbar wurde es nicht genügen</w:t>
      </w:r>
      <w:r w:rsidR="002F3319">
        <w:rPr>
          <w:lang w:val="de-DE"/>
        </w:rPr>
        <w:t>d</w:t>
      </w:r>
      <w:r w:rsidR="005F7D8A">
        <w:rPr>
          <w:lang w:val="de-DE"/>
        </w:rPr>
        <w:t xml:space="preserve"> kommuniziert) – so haben einige Finanzä</w:t>
      </w:r>
      <w:r w:rsidR="002F3319">
        <w:rPr>
          <w:lang w:val="de-DE"/>
        </w:rPr>
        <w:t>mter auch nach dem 01.04.2014 CO</w:t>
      </w:r>
      <w:r w:rsidR="005F7D8A" w:rsidRPr="002F3319">
        <w:rPr>
          <w:vertAlign w:val="subscript"/>
          <w:lang w:val="de-DE"/>
        </w:rPr>
        <w:t>2</w:t>
      </w:r>
      <w:r w:rsidR="005F7D8A">
        <w:rPr>
          <w:lang w:val="de-DE"/>
        </w:rPr>
        <w:t xml:space="preserve"> Steuer falsch berechnet. Sofern ihr Import vor weniger als einem Jahr seit heutigem Datum abgewickelt wurde und Sie eine Differenz zur Kalkulation von nova-rechner.at feststellen, können Sie diese auf dem Wege der bescheidmäßigen Festsetzung der NoVA bei ihrem Finanzamt urgieren. </w:t>
      </w:r>
      <w:r w:rsidR="005F7D8A">
        <w:rPr>
          <w:lang w:val="de-DE"/>
        </w:rPr>
        <w:br/>
        <w:t xml:space="preserve">Alle anderen Fälle sind auf dem Klagswege einzufordern - Infos: </w:t>
      </w:r>
      <w:hyperlink r:id="rId10" w:history="1">
        <w:r w:rsidR="005F7D8A" w:rsidRPr="00821A5A">
          <w:rPr>
            <w:rStyle w:val="Hyperlink"/>
            <w:lang w:val="de-DE"/>
          </w:rPr>
          <w:t>office@nova-rechner.at</w:t>
        </w:r>
      </w:hyperlink>
      <w:r w:rsidR="005F7D8A">
        <w:rPr>
          <w:lang w:val="de-DE"/>
        </w:rPr>
        <w:t xml:space="preserve"> oder </w:t>
      </w:r>
      <w:hyperlink r:id="rId11" w:history="1">
        <w:r w:rsidR="005F7D8A" w:rsidRPr="00821A5A">
          <w:rPr>
            <w:rStyle w:val="Hyperlink"/>
            <w:lang w:val="de-DE"/>
          </w:rPr>
          <w:t>motamedi@neumayer-walter.at</w:t>
        </w:r>
      </w:hyperlink>
    </w:p>
    <w:sectPr w:rsidR="005F7D8A" w:rsidRPr="00121580" w:rsidSect="005F7D8A">
      <w:pgSz w:w="11906" w:h="16838"/>
      <w:pgMar w:top="1440" w:right="1440" w:bottom="1440" w:left="144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319" w:rsidRDefault="002F3319" w:rsidP="005F7D8A">
      <w:pPr>
        <w:spacing w:after="0" w:line="240" w:lineRule="auto"/>
      </w:pPr>
      <w:r>
        <w:separator/>
      </w:r>
    </w:p>
  </w:endnote>
  <w:endnote w:type="continuationSeparator" w:id="0">
    <w:p w:rsidR="002F3319" w:rsidRDefault="002F3319" w:rsidP="005F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319" w:rsidRDefault="002F3319" w:rsidP="005F7D8A">
      <w:pPr>
        <w:spacing w:after="0" w:line="240" w:lineRule="auto"/>
      </w:pPr>
      <w:r>
        <w:separator/>
      </w:r>
    </w:p>
  </w:footnote>
  <w:footnote w:type="continuationSeparator" w:id="0">
    <w:p w:rsidR="002F3319" w:rsidRDefault="002F3319" w:rsidP="005F7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80"/>
    <w:rsid w:val="00092298"/>
    <w:rsid w:val="00121580"/>
    <w:rsid w:val="001A5044"/>
    <w:rsid w:val="002113E1"/>
    <w:rsid w:val="00261211"/>
    <w:rsid w:val="002756AA"/>
    <w:rsid w:val="002911C4"/>
    <w:rsid w:val="002D676D"/>
    <w:rsid w:val="002F3319"/>
    <w:rsid w:val="004C0758"/>
    <w:rsid w:val="005F7D8A"/>
    <w:rsid w:val="00627B1C"/>
    <w:rsid w:val="00680D73"/>
    <w:rsid w:val="00734555"/>
    <w:rsid w:val="007C1A4C"/>
    <w:rsid w:val="009B5374"/>
    <w:rsid w:val="00A059CD"/>
    <w:rsid w:val="00A95E02"/>
    <w:rsid w:val="00AA729D"/>
    <w:rsid w:val="00C729E0"/>
    <w:rsid w:val="00CC1AC3"/>
    <w:rsid w:val="00F26162"/>
    <w:rsid w:val="00F63120"/>
    <w:rsid w:val="00F91F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9B5374"/>
  </w:style>
  <w:style w:type="character" w:styleId="Hyperlink">
    <w:name w:val="Hyperlink"/>
    <w:basedOn w:val="Absatz-Standardschriftart"/>
    <w:uiPriority w:val="99"/>
    <w:unhideWhenUsed/>
    <w:rsid w:val="009B5374"/>
    <w:rPr>
      <w:color w:val="0000FF"/>
      <w:u w:val="single"/>
    </w:rPr>
  </w:style>
  <w:style w:type="paragraph" w:styleId="Kopfzeile">
    <w:name w:val="header"/>
    <w:basedOn w:val="Standard"/>
    <w:link w:val="KopfzeileZchn"/>
    <w:uiPriority w:val="99"/>
    <w:unhideWhenUsed/>
    <w:rsid w:val="005F7D8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F7D8A"/>
  </w:style>
  <w:style w:type="paragraph" w:styleId="Fuzeile">
    <w:name w:val="footer"/>
    <w:basedOn w:val="Standard"/>
    <w:link w:val="FuzeileZchn"/>
    <w:uiPriority w:val="99"/>
    <w:unhideWhenUsed/>
    <w:rsid w:val="005F7D8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F7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9B5374"/>
  </w:style>
  <w:style w:type="character" w:styleId="Hyperlink">
    <w:name w:val="Hyperlink"/>
    <w:basedOn w:val="Absatz-Standardschriftart"/>
    <w:uiPriority w:val="99"/>
    <w:unhideWhenUsed/>
    <w:rsid w:val="009B5374"/>
    <w:rPr>
      <w:color w:val="0000FF"/>
      <w:u w:val="single"/>
    </w:rPr>
  </w:style>
  <w:style w:type="paragraph" w:styleId="Kopfzeile">
    <w:name w:val="header"/>
    <w:basedOn w:val="Standard"/>
    <w:link w:val="KopfzeileZchn"/>
    <w:uiPriority w:val="99"/>
    <w:unhideWhenUsed/>
    <w:rsid w:val="005F7D8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F7D8A"/>
  </w:style>
  <w:style w:type="paragraph" w:styleId="Fuzeile">
    <w:name w:val="footer"/>
    <w:basedOn w:val="Standard"/>
    <w:link w:val="FuzeileZchn"/>
    <w:uiPriority w:val="99"/>
    <w:unhideWhenUsed/>
    <w:rsid w:val="005F7D8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F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ok.bmf.gv.at/findok/javalink?art=EuGH&amp;id=400&amp;gueltig=20110407&amp;hz_gz=C-402%2f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dok.bmf.gv.at/findok/javalink?art=Int&amp;id=3080100&amp;ida=AEUV&amp;gueltig=20130529&amp;hz_id=3080100&amp;dz_VonArtikel=11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tamedi@neumayer-walter.at" TargetMode="External"/><Relationship Id="rId5" Type="http://schemas.openxmlformats.org/officeDocument/2006/relationships/footnotes" Target="footnotes.xml"/><Relationship Id="rId10" Type="http://schemas.openxmlformats.org/officeDocument/2006/relationships/hyperlink" Target="mailto:office@nova-rechner.at" TargetMode="External"/><Relationship Id="rId4" Type="http://schemas.openxmlformats.org/officeDocument/2006/relationships/webSettings" Target="webSettings.xml"/><Relationship Id="rId9" Type="http://schemas.openxmlformats.org/officeDocument/2006/relationships/hyperlink" Target="http://www.nova-rechner.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4DA886B6.dotm</Template>
  <TotalTime>0</TotalTime>
  <Pages>2</Pages>
  <Words>879</Words>
  <Characters>5540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BAWAG PSK</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Divischek Maximilian</dc:creator>
  <cp:lastModifiedBy>Divischek Maximilian</cp:lastModifiedBy>
  <cp:revision>13</cp:revision>
  <cp:lastPrinted>2015-01-16T12:47:00Z</cp:lastPrinted>
  <dcterms:created xsi:type="dcterms:W3CDTF">2014-12-15T11:08:00Z</dcterms:created>
  <dcterms:modified xsi:type="dcterms:W3CDTF">2015-01-19T08:44:00Z</dcterms:modified>
</cp:coreProperties>
</file>